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1BFB9" w14:textId="6C4B3885" w:rsidR="00103170" w:rsidRPr="007D68EF" w:rsidRDefault="00132DC5" w:rsidP="00E5059E">
      <w:pPr>
        <w:pStyle w:val="Heading1"/>
        <w:jc w:val="center"/>
      </w:pPr>
      <w:r>
        <w:t xml:space="preserve">Fact Sheet - </w:t>
      </w:r>
      <w:r w:rsidR="00103170" w:rsidRPr="007D68EF">
        <w:t>Administration</w:t>
      </w:r>
    </w:p>
    <w:p w14:paraId="49FFB777" w14:textId="77777777" w:rsidR="00103170" w:rsidRPr="007D68EF" w:rsidRDefault="00103170" w:rsidP="00E5059E">
      <w:pPr>
        <w:pStyle w:val="Heading2"/>
      </w:pPr>
      <w:r w:rsidRPr="007D68EF">
        <w:t>What is an administrator?</w:t>
      </w:r>
    </w:p>
    <w:p w14:paraId="722E2798" w14:textId="77777777" w:rsidR="00103170" w:rsidRPr="007D68EF" w:rsidRDefault="00103170" w:rsidP="00103170">
      <w:pPr>
        <w:spacing w:before="240"/>
        <w:jc w:val="both"/>
        <w:rPr>
          <w:rFonts w:cs="Arial"/>
        </w:rPr>
      </w:pPr>
      <w:r w:rsidRPr="007D68EF">
        <w:rPr>
          <w:rFonts w:cs="Arial"/>
        </w:rPr>
        <w:t>An administrator is usually a person or trustee company authorised to make decisions about financial matters for an adult who has impaired decision-making ability in relation to those financial matters.</w:t>
      </w:r>
    </w:p>
    <w:p w14:paraId="6FB1EA7A" w14:textId="77777777" w:rsidR="00103170" w:rsidRPr="007D68EF" w:rsidRDefault="00103170" w:rsidP="00103170">
      <w:pPr>
        <w:spacing w:before="240"/>
        <w:jc w:val="both"/>
        <w:rPr>
          <w:rFonts w:cs="Arial"/>
        </w:rPr>
      </w:pPr>
      <w:r w:rsidRPr="007D68EF">
        <w:rPr>
          <w:rFonts w:cs="Arial"/>
        </w:rPr>
        <w:t>Financial matters include any matters relating to the estate of the person including their income, assets, debts, liabilities, any property and financial affairs, and any legal matter that relates to their property or finances.</w:t>
      </w:r>
    </w:p>
    <w:p w14:paraId="177D38B1" w14:textId="77777777" w:rsidR="00103170" w:rsidRPr="007D68EF" w:rsidRDefault="00103170" w:rsidP="00103170">
      <w:pPr>
        <w:spacing w:before="240"/>
        <w:jc w:val="both"/>
        <w:rPr>
          <w:rFonts w:cs="Arial"/>
        </w:rPr>
      </w:pPr>
      <w:r w:rsidRPr="007D68EF">
        <w:rPr>
          <w:rFonts w:cs="Arial"/>
        </w:rPr>
        <w:t>An administrator cannot make decisions about personal matters such as where a person should live or what services they should have. That is the role of a guardian appointed by the person by their enduring guardian instrument or by an order made by the Tasmanian Civil and Administrative Tribunal (TASCAT).</w:t>
      </w:r>
    </w:p>
    <w:p w14:paraId="39F4A735" w14:textId="77777777" w:rsidR="00103170" w:rsidRPr="007D68EF" w:rsidRDefault="00103170" w:rsidP="00E5059E">
      <w:pPr>
        <w:pStyle w:val="Heading2"/>
      </w:pPr>
      <w:r w:rsidRPr="007D68EF">
        <w:t>When is an administrator appointed by TASCAT?</w:t>
      </w:r>
    </w:p>
    <w:p w14:paraId="3F9E39DA" w14:textId="77777777" w:rsidR="00103170" w:rsidRPr="007D68EF" w:rsidRDefault="00103170" w:rsidP="00103170">
      <w:pPr>
        <w:rPr>
          <w:rFonts w:cs="Arial"/>
          <w:bCs/>
        </w:rPr>
      </w:pPr>
      <w:r w:rsidRPr="007D68EF">
        <w:rPr>
          <w:rFonts w:cs="Arial"/>
          <w:bCs/>
        </w:rPr>
        <w:t>TASCAT will only appoint an administrator if it is satisfied that a person:</w:t>
      </w:r>
    </w:p>
    <w:p w14:paraId="03B9DE92" w14:textId="77777777" w:rsidR="00103170" w:rsidRPr="007D68EF" w:rsidRDefault="00103170" w:rsidP="00207D5D">
      <w:pPr>
        <w:pStyle w:val="ListParagraph"/>
        <w:numPr>
          <w:ilvl w:val="0"/>
          <w:numId w:val="5"/>
        </w:numPr>
        <w:ind w:left="1134" w:right="521" w:hanging="567"/>
        <w:jc w:val="both"/>
        <w:rPr>
          <w:rFonts w:cs="Arial"/>
          <w:bCs/>
        </w:rPr>
      </w:pPr>
      <w:r w:rsidRPr="007D68EF">
        <w:rPr>
          <w:rFonts w:cs="Arial"/>
          <w:bCs/>
        </w:rPr>
        <w:t>has impaired decision-making ability in respect of decisions relating to financial matters; and</w:t>
      </w:r>
    </w:p>
    <w:p w14:paraId="0C9C375F" w14:textId="77777777" w:rsidR="00103170" w:rsidRPr="007D68EF" w:rsidRDefault="00103170" w:rsidP="00207D5D">
      <w:pPr>
        <w:pStyle w:val="ListParagraph"/>
        <w:numPr>
          <w:ilvl w:val="0"/>
          <w:numId w:val="5"/>
        </w:numPr>
        <w:ind w:left="1134" w:right="521" w:hanging="567"/>
        <w:jc w:val="both"/>
        <w:rPr>
          <w:rFonts w:cs="Arial"/>
          <w:bCs/>
        </w:rPr>
      </w:pPr>
      <w:r w:rsidRPr="007D68EF">
        <w:rPr>
          <w:rFonts w:cs="Arial"/>
          <w:bCs/>
        </w:rPr>
        <w:t>needs an administrator; and</w:t>
      </w:r>
    </w:p>
    <w:p w14:paraId="6004F10E" w14:textId="77777777" w:rsidR="00103170" w:rsidRPr="007D68EF" w:rsidRDefault="00103170" w:rsidP="00207D5D">
      <w:pPr>
        <w:pStyle w:val="ListParagraph"/>
        <w:numPr>
          <w:ilvl w:val="0"/>
          <w:numId w:val="5"/>
        </w:numPr>
        <w:ind w:left="1134" w:right="521" w:hanging="567"/>
        <w:jc w:val="both"/>
        <w:rPr>
          <w:rFonts w:cs="Arial"/>
          <w:bCs/>
        </w:rPr>
      </w:pPr>
      <w:r w:rsidRPr="007D68EF">
        <w:rPr>
          <w:rFonts w:cs="Arial"/>
          <w:bCs/>
        </w:rPr>
        <w:t>an order will promote the person’s personal and social well-being.</w:t>
      </w:r>
    </w:p>
    <w:p w14:paraId="2387DAF8" w14:textId="649DEC3D" w:rsidR="00103170" w:rsidRPr="00103170" w:rsidRDefault="00103170" w:rsidP="00103170">
      <w:pPr>
        <w:spacing w:before="240"/>
        <w:jc w:val="both"/>
        <w:rPr>
          <w:rFonts w:cs="Arial"/>
        </w:rPr>
      </w:pPr>
      <w:r w:rsidRPr="007D68EF">
        <w:rPr>
          <w:rFonts w:cs="Arial"/>
        </w:rPr>
        <w:t>TASCAT can make an administration order in anticipation of a person attaining 18 years of age however the order will not come into effect until the person turns 18. If you wish to make an application for administration for someone yet to turn 18 you should first contact the TASCAT registry, Guardianship stream.</w:t>
      </w:r>
    </w:p>
    <w:p w14:paraId="2DE81724" w14:textId="77777777" w:rsidR="00103170" w:rsidRPr="007D68EF" w:rsidRDefault="00103170" w:rsidP="00E5059E">
      <w:pPr>
        <w:pStyle w:val="Heading2"/>
      </w:pPr>
      <w:r w:rsidRPr="007D68EF">
        <w:t>What is the role of an administrator?</w:t>
      </w:r>
    </w:p>
    <w:p w14:paraId="3BCC8FA7" w14:textId="77777777" w:rsidR="00103170" w:rsidRPr="007D68EF" w:rsidRDefault="00103170" w:rsidP="00103170">
      <w:pPr>
        <w:spacing w:before="240"/>
        <w:ind w:right="-23"/>
        <w:jc w:val="both"/>
        <w:rPr>
          <w:rFonts w:cs="Arial"/>
        </w:rPr>
      </w:pPr>
      <w:r w:rsidRPr="007D68EF">
        <w:rPr>
          <w:rFonts w:cs="Arial"/>
        </w:rPr>
        <w:t>The role of an administrator is to make decisions about financial matters.</w:t>
      </w:r>
    </w:p>
    <w:p w14:paraId="31AFCFC3" w14:textId="77777777" w:rsidR="00103170" w:rsidRPr="007D68EF" w:rsidRDefault="00103170" w:rsidP="00103170">
      <w:pPr>
        <w:spacing w:before="240"/>
        <w:ind w:right="-23"/>
        <w:jc w:val="both"/>
        <w:rPr>
          <w:rFonts w:cs="Arial"/>
        </w:rPr>
      </w:pPr>
      <w:r w:rsidRPr="007D68EF">
        <w:rPr>
          <w:rFonts w:cs="Arial"/>
        </w:rPr>
        <w:t>An order made by TASCAT states the name of the administrator, that all or specific decisions about the person’s financial matters will be managed by the administrator, and states for how long the administrator can make those decisions. Orders can be made for up to three years.</w:t>
      </w:r>
    </w:p>
    <w:p w14:paraId="40C23A5D" w14:textId="77777777" w:rsidR="00103170" w:rsidRPr="007D68EF" w:rsidRDefault="00103170" w:rsidP="00103170">
      <w:pPr>
        <w:spacing w:before="240"/>
        <w:ind w:right="-23"/>
        <w:jc w:val="both"/>
        <w:rPr>
          <w:rFonts w:cs="Arial"/>
        </w:rPr>
      </w:pPr>
      <w:r w:rsidRPr="007D68EF">
        <w:rPr>
          <w:rFonts w:cs="Arial"/>
        </w:rPr>
        <w:t xml:space="preserve">If an order is limited, the administrator can only make decisions about the person’s financial matters that are listed in the order. If the order involves all financial matters, the administrator can make decisions including: </w:t>
      </w:r>
    </w:p>
    <w:p w14:paraId="2589F78F" w14:textId="52012923" w:rsidR="00103170" w:rsidRPr="00103170" w:rsidRDefault="00103170" w:rsidP="00207D5D">
      <w:pPr>
        <w:pStyle w:val="ListParagraph"/>
        <w:numPr>
          <w:ilvl w:val="0"/>
          <w:numId w:val="6"/>
        </w:numPr>
        <w:spacing w:before="240"/>
        <w:ind w:left="1134" w:right="521" w:hanging="567"/>
        <w:jc w:val="both"/>
        <w:rPr>
          <w:rFonts w:cs="Arial"/>
        </w:rPr>
      </w:pPr>
      <w:r w:rsidRPr="007D68EF">
        <w:rPr>
          <w:rFonts w:cs="Arial"/>
        </w:rPr>
        <w:t>any income, pension or superannuation they receive;</w:t>
      </w:r>
    </w:p>
    <w:p w14:paraId="73184300" w14:textId="77777777" w:rsidR="00103170" w:rsidRDefault="00103170" w:rsidP="00207D5D">
      <w:pPr>
        <w:pStyle w:val="ListParagraph"/>
        <w:numPr>
          <w:ilvl w:val="0"/>
          <w:numId w:val="6"/>
        </w:numPr>
        <w:spacing w:before="240"/>
        <w:ind w:left="1134" w:right="521" w:hanging="567"/>
        <w:jc w:val="both"/>
        <w:rPr>
          <w:rFonts w:cs="Arial"/>
        </w:rPr>
      </w:pPr>
      <w:r w:rsidRPr="007D68EF">
        <w:rPr>
          <w:rFonts w:cs="Arial"/>
        </w:rPr>
        <w:t>any money they have saved;</w:t>
      </w:r>
    </w:p>
    <w:p w14:paraId="04CF3989" w14:textId="77777777" w:rsidR="00103170" w:rsidRPr="007D68EF" w:rsidRDefault="00103170" w:rsidP="00207D5D">
      <w:pPr>
        <w:pStyle w:val="ListParagraph"/>
        <w:numPr>
          <w:ilvl w:val="0"/>
          <w:numId w:val="6"/>
        </w:numPr>
        <w:spacing w:before="240"/>
        <w:ind w:left="1134" w:right="521" w:hanging="567"/>
        <w:jc w:val="both"/>
        <w:rPr>
          <w:rFonts w:cs="Arial"/>
        </w:rPr>
      </w:pPr>
      <w:r w:rsidRPr="007D68EF">
        <w:rPr>
          <w:rFonts w:cs="Arial"/>
        </w:rPr>
        <w:t>any debts;</w:t>
      </w:r>
    </w:p>
    <w:p w14:paraId="1CDEEADA" w14:textId="77777777" w:rsidR="00103170" w:rsidRPr="007D68EF" w:rsidRDefault="00103170" w:rsidP="00207D5D">
      <w:pPr>
        <w:pStyle w:val="ListParagraph"/>
        <w:numPr>
          <w:ilvl w:val="0"/>
          <w:numId w:val="6"/>
        </w:numPr>
        <w:spacing w:before="240"/>
        <w:ind w:left="1134" w:right="521" w:hanging="567"/>
        <w:jc w:val="both"/>
        <w:rPr>
          <w:rFonts w:cs="Arial"/>
        </w:rPr>
      </w:pPr>
      <w:r w:rsidRPr="007D68EF">
        <w:rPr>
          <w:rFonts w:cs="Arial"/>
        </w:rPr>
        <w:t>payment of debts, loans, mortgages and expenses that have been incurred;</w:t>
      </w:r>
    </w:p>
    <w:p w14:paraId="2EE47BDF" w14:textId="77777777" w:rsidR="00103170" w:rsidRPr="007D68EF" w:rsidRDefault="00103170" w:rsidP="00207D5D">
      <w:pPr>
        <w:pStyle w:val="ListParagraph"/>
        <w:numPr>
          <w:ilvl w:val="0"/>
          <w:numId w:val="6"/>
        </w:numPr>
        <w:spacing w:before="240"/>
        <w:ind w:left="1134" w:right="521" w:hanging="567"/>
        <w:jc w:val="both"/>
        <w:rPr>
          <w:rFonts w:cs="Arial"/>
        </w:rPr>
      </w:pPr>
      <w:r w:rsidRPr="007D68EF">
        <w:rPr>
          <w:rFonts w:cs="Arial"/>
        </w:rPr>
        <w:t>any property they own.</w:t>
      </w:r>
    </w:p>
    <w:p w14:paraId="0E70E937" w14:textId="77777777" w:rsidR="00103170" w:rsidRPr="007D68EF" w:rsidRDefault="00103170" w:rsidP="00103170">
      <w:pPr>
        <w:spacing w:before="240"/>
        <w:ind w:right="-23"/>
        <w:jc w:val="both"/>
        <w:rPr>
          <w:rFonts w:cs="Arial"/>
        </w:rPr>
      </w:pPr>
      <w:r w:rsidRPr="007D68EF">
        <w:rPr>
          <w:rFonts w:cs="Arial"/>
        </w:rPr>
        <w:lastRenderedPageBreak/>
        <w:t xml:space="preserve">An administrator can only make decisions about the person’s financial matters that are listed in the order. If the order covers only some of a person’s financial matters, the person controls the rest of their financial matters. </w:t>
      </w:r>
    </w:p>
    <w:p w14:paraId="1CAF963C" w14:textId="77777777" w:rsidR="00103170" w:rsidRPr="007D68EF" w:rsidRDefault="00103170" w:rsidP="00103170">
      <w:pPr>
        <w:spacing w:before="240"/>
        <w:ind w:right="-23"/>
        <w:jc w:val="both"/>
        <w:rPr>
          <w:rFonts w:cs="Arial"/>
        </w:rPr>
      </w:pPr>
      <w:r w:rsidRPr="007D68EF">
        <w:rPr>
          <w:rFonts w:cs="Arial"/>
        </w:rPr>
        <w:t>An administrator does not own the person’s money and assets, but can make decisions about how their money is to be saved and spent, including:</w:t>
      </w:r>
    </w:p>
    <w:p w14:paraId="17233891" w14:textId="77777777" w:rsidR="00103170" w:rsidRPr="007D68EF" w:rsidRDefault="00103170" w:rsidP="00207D5D">
      <w:pPr>
        <w:pStyle w:val="ListParagraph"/>
        <w:numPr>
          <w:ilvl w:val="0"/>
          <w:numId w:val="7"/>
        </w:numPr>
        <w:spacing w:before="240"/>
        <w:ind w:left="1134" w:right="-23" w:hanging="567"/>
        <w:jc w:val="both"/>
        <w:rPr>
          <w:rFonts w:cs="Arial"/>
        </w:rPr>
      </w:pPr>
      <w:r w:rsidRPr="007D68EF">
        <w:rPr>
          <w:rFonts w:cs="Arial"/>
        </w:rPr>
        <w:t>daily living expenses such as housing, food, clothing;</w:t>
      </w:r>
    </w:p>
    <w:p w14:paraId="3D3DD211" w14:textId="77777777" w:rsidR="00103170" w:rsidRPr="007D68EF" w:rsidRDefault="00103170" w:rsidP="00207D5D">
      <w:pPr>
        <w:pStyle w:val="ListParagraph"/>
        <w:numPr>
          <w:ilvl w:val="0"/>
          <w:numId w:val="7"/>
        </w:numPr>
        <w:spacing w:before="240"/>
        <w:ind w:left="1134" w:right="-23" w:hanging="567"/>
        <w:jc w:val="both"/>
        <w:rPr>
          <w:rFonts w:cs="Arial"/>
        </w:rPr>
      </w:pPr>
      <w:r w:rsidRPr="007D68EF">
        <w:rPr>
          <w:rFonts w:cs="Arial"/>
        </w:rPr>
        <w:t>bills such as water, power and phone bills;</w:t>
      </w:r>
    </w:p>
    <w:p w14:paraId="07B0A348" w14:textId="77777777" w:rsidR="00103170" w:rsidRPr="007D68EF" w:rsidRDefault="00103170" w:rsidP="00207D5D">
      <w:pPr>
        <w:pStyle w:val="ListParagraph"/>
        <w:numPr>
          <w:ilvl w:val="0"/>
          <w:numId w:val="7"/>
        </w:numPr>
        <w:spacing w:before="240"/>
        <w:ind w:left="1134" w:right="-23" w:hanging="567"/>
        <w:jc w:val="both"/>
        <w:rPr>
          <w:rFonts w:cs="Arial"/>
        </w:rPr>
      </w:pPr>
      <w:r w:rsidRPr="007D68EF">
        <w:rPr>
          <w:rFonts w:cs="Arial"/>
        </w:rPr>
        <w:t>property expenses including repairs, maintenance and insurance.</w:t>
      </w:r>
    </w:p>
    <w:p w14:paraId="1E74B11D" w14:textId="77777777" w:rsidR="00103170" w:rsidRPr="007D68EF" w:rsidRDefault="00103170" w:rsidP="00E5059E">
      <w:pPr>
        <w:pStyle w:val="Heading2"/>
      </w:pPr>
      <w:r w:rsidRPr="007D68EF">
        <w:t>What are the responsibilities of an administrator?</w:t>
      </w:r>
    </w:p>
    <w:p w14:paraId="7DBB6299" w14:textId="77777777" w:rsidR="00103170" w:rsidRPr="007D68EF" w:rsidRDefault="00103170" w:rsidP="00103170">
      <w:pPr>
        <w:spacing w:before="240"/>
        <w:ind w:right="-23"/>
        <w:jc w:val="both"/>
        <w:rPr>
          <w:rFonts w:cs="Arial"/>
        </w:rPr>
      </w:pPr>
      <w:r w:rsidRPr="007D68EF">
        <w:rPr>
          <w:rFonts w:cs="Arial"/>
        </w:rPr>
        <w:t xml:space="preserve">In general terms, an administrator is responsible for the general care and management of the financial matters of the person under administration. An administrator has </w:t>
      </w:r>
      <w:proofErr w:type="gramStart"/>
      <w:r w:rsidRPr="007D68EF">
        <w:rPr>
          <w:rFonts w:cs="Arial"/>
        </w:rPr>
        <w:t>a number of</w:t>
      </w:r>
      <w:proofErr w:type="gramEnd"/>
      <w:r w:rsidRPr="007D68EF">
        <w:rPr>
          <w:rFonts w:cs="Arial"/>
        </w:rPr>
        <w:t xml:space="preserve"> responsibilities to the person under administration, and when making decision these include:</w:t>
      </w:r>
    </w:p>
    <w:p w14:paraId="18C28936" w14:textId="77777777" w:rsidR="00103170" w:rsidRPr="007D68EF" w:rsidRDefault="00103170" w:rsidP="00207D5D">
      <w:pPr>
        <w:pStyle w:val="ListParagraph"/>
        <w:numPr>
          <w:ilvl w:val="0"/>
          <w:numId w:val="8"/>
        </w:numPr>
        <w:spacing w:before="60" w:after="60"/>
        <w:ind w:left="1134" w:right="521" w:hanging="567"/>
        <w:contextualSpacing w:val="0"/>
        <w:jc w:val="both"/>
        <w:rPr>
          <w:rFonts w:cs="Arial"/>
        </w:rPr>
      </w:pPr>
      <w:r w:rsidRPr="007D68EF">
        <w:rPr>
          <w:rFonts w:cs="Arial"/>
        </w:rPr>
        <w:t>giving effect as far as practicable, to the person’s views, wishes and preferences; and</w:t>
      </w:r>
    </w:p>
    <w:p w14:paraId="7A169961" w14:textId="77777777" w:rsidR="00103170" w:rsidRPr="007D68EF" w:rsidRDefault="00103170" w:rsidP="00207D5D">
      <w:pPr>
        <w:pStyle w:val="ListParagraph"/>
        <w:numPr>
          <w:ilvl w:val="0"/>
          <w:numId w:val="8"/>
        </w:numPr>
        <w:spacing w:before="60" w:after="60"/>
        <w:ind w:left="1134" w:right="521" w:hanging="567"/>
        <w:contextualSpacing w:val="0"/>
        <w:jc w:val="both"/>
        <w:rPr>
          <w:rFonts w:cs="Arial"/>
        </w:rPr>
      </w:pPr>
      <w:r w:rsidRPr="007D68EF">
        <w:rPr>
          <w:rFonts w:cs="Arial"/>
        </w:rPr>
        <w:t xml:space="preserve">acting in a manner that promotes the personal and social wellbeing of the person. </w:t>
      </w:r>
    </w:p>
    <w:p w14:paraId="3DF0B24F" w14:textId="77777777" w:rsidR="00103170" w:rsidRPr="007D68EF" w:rsidRDefault="00103170" w:rsidP="00E5059E">
      <w:pPr>
        <w:pStyle w:val="Heading2"/>
      </w:pPr>
      <w:r w:rsidRPr="007D68EF">
        <w:t>Who can be appointed as an administrator?</w:t>
      </w:r>
    </w:p>
    <w:p w14:paraId="55F564F4" w14:textId="77777777" w:rsidR="00103170" w:rsidRPr="007D68EF" w:rsidRDefault="00103170" w:rsidP="00103170">
      <w:pPr>
        <w:spacing w:before="240"/>
        <w:ind w:right="-23"/>
        <w:jc w:val="both"/>
        <w:rPr>
          <w:rFonts w:cs="Arial"/>
        </w:rPr>
      </w:pPr>
      <w:r w:rsidRPr="007D68EF">
        <w:rPr>
          <w:rFonts w:cs="Arial"/>
        </w:rPr>
        <w:t>A person such as a relative or friend can be appointed as administrator if they consent and are found to be eligible and suitable for appointment by TASCAT. However, if there is no relative or friend that is suitable, the Public Trustee or a trustee company can be appointed.</w:t>
      </w:r>
    </w:p>
    <w:p w14:paraId="422EBFD4" w14:textId="77777777" w:rsidR="00103170" w:rsidRPr="007D68EF" w:rsidRDefault="00103170" w:rsidP="00103170">
      <w:pPr>
        <w:spacing w:before="240"/>
        <w:ind w:right="-23"/>
        <w:jc w:val="both"/>
        <w:rPr>
          <w:rFonts w:cs="Arial"/>
        </w:rPr>
      </w:pPr>
      <w:r w:rsidRPr="007D68EF">
        <w:rPr>
          <w:rFonts w:cs="Arial"/>
        </w:rPr>
        <w:t>The Public Trustee is an independent government agency and separate to TACAT. The Public Trustee is only appointed as the 'administrator of last resort.’</w:t>
      </w:r>
    </w:p>
    <w:p w14:paraId="16820408" w14:textId="77777777" w:rsidR="00103170" w:rsidRPr="007D68EF" w:rsidRDefault="00103170" w:rsidP="00E5059E">
      <w:pPr>
        <w:pStyle w:val="Heading2"/>
      </w:pPr>
      <w:r w:rsidRPr="007D68EF">
        <w:t>What happens after an administrator is appointed?</w:t>
      </w:r>
    </w:p>
    <w:p w14:paraId="14E15C7C" w14:textId="77777777" w:rsidR="00103170" w:rsidRPr="007D68EF" w:rsidRDefault="00103170" w:rsidP="00103170">
      <w:pPr>
        <w:adjustRightInd w:val="0"/>
        <w:spacing w:before="240"/>
        <w:jc w:val="both"/>
        <w:rPr>
          <w:rFonts w:cs="Arial"/>
        </w:rPr>
      </w:pPr>
      <w:r w:rsidRPr="007D68EF">
        <w:rPr>
          <w:rFonts w:cs="Arial"/>
        </w:rPr>
        <w:t>At least once a year an administrator must provide to TASCAT a statement of the accounts of the person’s financial matters and the circumstances of the person who is under the administration order. The accounts are examined by TASCAT.</w:t>
      </w:r>
    </w:p>
    <w:p w14:paraId="24A5AFA7" w14:textId="77777777" w:rsidR="00103170" w:rsidRDefault="00103170" w:rsidP="00103170">
      <w:pPr>
        <w:adjustRightInd w:val="0"/>
        <w:spacing w:before="240"/>
        <w:jc w:val="both"/>
        <w:rPr>
          <w:rFonts w:cs="Arial"/>
        </w:rPr>
      </w:pPr>
      <w:r w:rsidRPr="007D68EF">
        <w:rPr>
          <w:rFonts w:cs="Arial"/>
        </w:rPr>
        <w:t>An administrator may make an application to TASCAT for advice and direction about the scope of the administration order or how they exercise a power under the order.</w:t>
      </w:r>
    </w:p>
    <w:p w14:paraId="035072C3" w14:textId="77777777" w:rsidR="00103170" w:rsidRPr="007D68EF" w:rsidRDefault="00103170" w:rsidP="00E5059E">
      <w:pPr>
        <w:pStyle w:val="Heading2"/>
      </w:pPr>
      <w:r w:rsidRPr="007D68EF">
        <w:t>Review of an administration order</w:t>
      </w:r>
    </w:p>
    <w:p w14:paraId="404F5531" w14:textId="77777777" w:rsidR="00103170" w:rsidRPr="007D68EF" w:rsidRDefault="00103170" w:rsidP="00103170">
      <w:pPr>
        <w:adjustRightInd w:val="0"/>
        <w:spacing w:before="240"/>
        <w:jc w:val="both"/>
        <w:rPr>
          <w:rFonts w:cs="Arial"/>
        </w:rPr>
      </w:pPr>
      <w:r w:rsidRPr="007D68EF">
        <w:rPr>
          <w:rFonts w:cs="Arial"/>
        </w:rPr>
        <w:t>If a person believes an administration order needs to continue, TASCAT may review the order:</w:t>
      </w:r>
    </w:p>
    <w:p w14:paraId="3E84150A" w14:textId="77777777" w:rsidR="00103170" w:rsidRPr="007D68EF" w:rsidRDefault="00103170" w:rsidP="00207D5D">
      <w:pPr>
        <w:pStyle w:val="ListParagraph"/>
        <w:numPr>
          <w:ilvl w:val="0"/>
          <w:numId w:val="9"/>
        </w:numPr>
        <w:adjustRightInd w:val="0"/>
        <w:spacing w:before="240"/>
        <w:ind w:left="1134" w:right="521" w:hanging="567"/>
        <w:jc w:val="both"/>
        <w:rPr>
          <w:rFonts w:cs="Arial"/>
        </w:rPr>
      </w:pPr>
      <w:r w:rsidRPr="007D68EF">
        <w:rPr>
          <w:rFonts w:cs="Arial"/>
        </w:rPr>
        <w:t>close to the date it is due to end; or</w:t>
      </w:r>
    </w:p>
    <w:p w14:paraId="6C28021D" w14:textId="77777777" w:rsidR="00103170" w:rsidRPr="007D68EF" w:rsidRDefault="00103170" w:rsidP="00207D5D">
      <w:pPr>
        <w:pStyle w:val="ListParagraph"/>
        <w:numPr>
          <w:ilvl w:val="0"/>
          <w:numId w:val="9"/>
        </w:numPr>
        <w:adjustRightInd w:val="0"/>
        <w:spacing w:before="240"/>
        <w:ind w:left="1134" w:right="521" w:hanging="567"/>
        <w:jc w:val="both"/>
        <w:rPr>
          <w:rFonts w:cs="Arial"/>
        </w:rPr>
      </w:pPr>
      <w:r w:rsidRPr="007D68EF">
        <w:rPr>
          <w:rFonts w:cs="Arial"/>
        </w:rPr>
        <w:t>if the person, administrator or an interested person asks it to do so; or</w:t>
      </w:r>
    </w:p>
    <w:p w14:paraId="55E5F870" w14:textId="77777777" w:rsidR="00103170" w:rsidRPr="007D68EF" w:rsidRDefault="00103170" w:rsidP="00207D5D">
      <w:pPr>
        <w:pStyle w:val="ListParagraph"/>
        <w:numPr>
          <w:ilvl w:val="0"/>
          <w:numId w:val="9"/>
        </w:numPr>
        <w:adjustRightInd w:val="0"/>
        <w:spacing w:before="240"/>
        <w:ind w:left="1134" w:right="521" w:hanging="567"/>
        <w:jc w:val="both"/>
        <w:rPr>
          <w:rFonts w:cs="Arial"/>
        </w:rPr>
      </w:pPr>
      <w:r w:rsidRPr="007D68EF">
        <w:rPr>
          <w:rFonts w:cs="Arial"/>
        </w:rPr>
        <w:t>if there is a reason for TASCAT to do so, for example to check if the order is still necessary or if the appointed administrator is not following their duties and obligations.</w:t>
      </w:r>
    </w:p>
    <w:p w14:paraId="7278BBB9" w14:textId="77777777" w:rsidR="00103170" w:rsidRPr="007D68EF" w:rsidRDefault="00103170" w:rsidP="00103170">
      <w:pPr>
        <w:adjustRightInd w:val="0"/>
        <w:spacing w:before="240"/>
        <w:jc w:val="both"/>
        <w:rPr>
          <w:rFonts w:cs="Arial"/>
        </w:rPr>
      </w:pPr>
      <w:r w:rsidRPr="007D68EF">
        <w:rPr>
          <w:rFonts w:cs="Arial"/>
        </w:rPr>
        <w:t>TASCAT will decide if the order should be continued, varied or revoked.</w:t>
      </w:r>
    </w:p>
    <w:p w14:paraId="1CC69CA6" w14:textId="77777777" w:rsidR="00103170" w:rsidRPr="007D68EF" w:rsidRDefault="00103170" w:rsidP="00E5059E">
      <w:pPr>
        <w:pStyle w:val="Heading2"/>
      </w:pPr>
      <w:r w:rsidRPr="007D68EF">
        <w:lastRenderedPageBreak/>
        <w:t>More information</w:t>
      </w:r>
    </w:p>
    <w:p w14:paraId="2A521B39" w14:textId="6DA9C23B" w:rsidR="00103170" w:rsidRPr="007D68EF" w:rsidRDefault="00103170" w:rsidP="00103170">
      <w:pPr>
        <w:jc w:val="both"/>
        <w:rPr>
          <w:rFonts w:eastAsiaTheme="minorEastAsia" w:cs="Arial"/>
          <w:color w:val="000000" w:themeColor="text1"/>
          <w:kern w:val="24"/>
        </w:rPr>
      </w:pPr>
      <w:r w:rsidRPr="007D68EF">
        <w:rPr>
          <w:rFonts w:cs="Arial"/>
        </w:rPr>
        <w:t xml:space="preserve">Please refer to the Guide to </w:t>
      </w:r>
      <w:r w:rsidR="00465191">
        <w:rPr>
          <w:rFonts w:cs="Arial"/>
        </w:rPr>
        <w:t xml:space="preserve">Completing </w:t>
      </w:r>
      <w:r w:rsidRPr="007D68EF">
        <w:rPr>
          <w:rFonts w:cs="Arial"/>
        </w:rPr>
        <w:t>administration applications and the Private Administrators Handbook for more information.</w:t>
      </w:r>
    </w:p>
    <w:p w14:paraId="2AEB3199" w14:textId="77777777" w:rsidR="00103170" w:rsidRDefault="00103170" w:rsidP="00103170">
      <w:pPr>
        <w:widowControl w:val="0"/>
        <w:autoSpaceDE w:val="0"/>
        <w:autoSpaceDN w:val="0"/>
        <w:spacing w:before="24"/>
        <w:rPr>
          <w:rFonts w:cs="Arial"/>
        </w:rPr>
      </w:pPr>
    </w:p>
    <w:p w14:paraId="34A042DF" w14:textId="77777777" w:rsidR="00465191" w:rsidRDefault="00465191" w:rsidP="00103170">
      <w:pPr>
        <w:widowControl w:val="0"/>
        <w:autoSpaceDE w:val="0"/>
        <w:autoSpaceDN w:val="0"/>
        <w:spacing w:before="24"/>
        <w:rPr>
          <w:rFonts w:cs="Arial"/>
        </w:rPr>
      </w:pPr>
    </w:p>
    <w:p w14:paraId="3893CF06" w14:textId="77777777" w:rsidR="00465191" w:rsidRDefault="00465191" w:rsidP="00103170">
      <w:pPr>
        <w:widowControl w:val="0"/>
        <w:autoSpaceDE w:val="0"/>
        <w:autoSpaceDN w:val="0"/>
        <w:spacing w:before="24"/>
        <w:rPr>
          <w:rFonts w:cs="Arial"/>
        </w:rPr>
      </w:pPr>
    </w:p>
    <w:p w14:paraId="76EB69CC" w14:textId="77777777" w:rsidR="00465191" w:rsidRDefault="00465191" w:rsidP="00103170">
      <w:pPr>
        <w:widowControl w:val="0"/>
        <w:autoSpaceDE w:val="0"/>
        <w:autoSpaceDN w:val="0"/>
        <w:spacing w:before="24"/>
        <w:rPr>
          <w:rFonts w:cs="Arial"/>
        </w:rPr>
      </w:pPr>
    </w:p>
    <w:p w14:paraId="7418A80D" w14:textId="77777777" w:rsidR="00465191" w:rsidRDefault="00465191" w:rsidP="00103170">
      <w:pPr>
        <w:widowControl w:val="0"/>
        <w:autoSpaceDE w:val="0"/>
        <w:autoSpaceDN w:val="0"/>
        <w:spacing w:before="24"/>
        <w:rPr>
          <w:rFonts w:cs="Arial"/>
        </w:rPr>
      </w:pPr>
    </w:p>
    <w:p w14:paraId="589562F3" w14:textId="77777777" w:rsidR="00465191" w:rsidRDefault="00465191" w:rsidP="00103170">
      <w:pPr>
        <w:widowControl w:val="0"/>
        <w:autoSpaceDE w:val="0"/>
        <w:autoSpaceDN w:val="0"/>
        <w:spacing w:before="24"/>
        <w:rPr>
          <w:rFonts w:cs="Arial"/>
        </w:rPr>
      </w:pPr>
    </w:p>
    <w:p w14:paraId="3F938381" w14:textId="77777777" w:rsidR="00465191" w:rsidRPr="007D68EF" w:rsidRDefault="00465191" w:rsidP="00103170">
      <w:pPr>
        <w:widowControl w:val="0"/>
        <w:autoSpaceDE w:val="0"/>
        <w:autoSpaceDN w:val="0"/>
        <w:spacing w:before="24"/>
        <w:rPr>
          <w:rFonts w:cs="Arial"/>
        </w:rPr>
      </w:pPr>
    </w:p>
    <w:p w14:paraId="1BDA96E5" w14:textId="77777777" w:rsidR="00103170" w:rsidRPr="007D68EF" w:rsidRDefault="00103170" w:rsidP="00103170">
      <w:pPr>
        <w:widowControl w:val="0"/>
        <w:autoSpaceDE w:val="0"/>
        <w:autoSpaceDN w:val="0"/>
        <w:spacing w:before="24"/>
        <w:rPr>
          <w:rFonts w:cs="Arial"/>
        </w:rPr>
      </w:pPr>
    </w:p>
    <w:p w14:paraId="2BDBA0A4" w14:textId="77777777" w:rsidR="00103170" w:rsidRPr="007D68EF" w:rsidRDefault="00103170" w:rsidP="00103170">
      <w:pPr>
        <w:widowControl w:val="0"/>
        <w:tabs>
          <w:tab w:val="left" w:pos="2267"/>
          <w:tab w:val="left" w:pos="2268"/>
        </w:tabs>
        <w:autoSpaceDE w:val="0"/>
        <w:autoSpaceDN w:val="0"/>
        <w:spacing w:before="24"/>
        <w:rPr>
          <w:rFonts w:cs="Arial"/>
        </w:rPr>
      </w:pPr>
    </w:p>
    <w:p w14:paraId="23AE7811" w14:textId="77777777" w:rsidR="00103170" w:rsidRPr="007D68EF" w:rsidRDefault="00103170" w:rsidP="00103170">
      <w:pPr>
        <w:widowControl w:val="0"/>
        <w:tabs>
          <w:tab w:val="left" w:pos="2267"/>
          <w:tab w:val="left" w:pos="2268"/>
        </w:tabs>
        <w:autoSpaceDE w:val="0"/>
        <w:autoSpaceDN w:val="0"/>
        <w:spacing w:before="24"/>
        <w:rPr>
          <w:rFonts w:cs="Arial"/>
        </w:rPr>
      </w:pPr>
    </w:p>
    <w:p w14:paraId="7740D866" w14:textId="77777777" w:rsidR="00103170" w:rsidRPr="007D68EF" w:rsidRDefault="00103170" w:rsidP="00103170">
      <w:pPr>
        <w:widowControl w:val="0"/>
        <w:tabs>
          <w:tab w:val="left" w:pos="2267"/>
          <w:tab w:val="left" w:pos="2268"/>
        </w:tabs>
        <w:autoSpaceDE w:val="0"/>
        <w:autoSpaceDN w:val="0"/>
        <w:spacing w:before="24"/>
        <w:rPr>
          <w:rFonts w:cs="Arial"/>
        </w:rPr>
      </w:pPr>
    </w:p>
    <w:p w14:paraId="0DBAB20D" w14:textId="77777777" w:rsidR="00103170" w:rsidRPr="007D68EF" w:rsidRDefault="00103170" w:rsidP="00103170">
      <w:pPr>
        <w:widowControl w:val="0"/>
        <w:tabs>
          <w:tab w:val="left" w:pos="2267"/>
          <w:tab w:val="left" w:pos="2268"/>
        </w:tabs>
        <w:autoSpaceDE w:val="0"/>
        <w:autoSpaceDN w:val="0"/>
        <w:spacing w:before="24"/>
        <w:rPr>
          <w:rFonts w:cs="Arial"/>
        </w:rPr>
      </w:pPr>
    </w:p>
    <w:p w14:paraId="4E4D4CE7" w14:textId="77777777" w:rsidR="00103170" w:rsidRDefault="00103170" w:rsidP="00103170">
      <w:pPr>
        <w:widowControl w:val="0"/>
        <w:tabs>
          <w:tab w:val="left" w:pos="2267"/>
          <w:tab w:val="left" w:pos="2268"/>
        </w:tabs>
        <w:autoSpaceDE w:val="0"/>
        <w:autoSpaceDN w:val="0"/>
        <w:spacing w:before="24"/>
        <w:rPr>
          <w:rFonts w:cs="Arial"/>
        </w:rPr>
      </w:pPr>
    </w:p>
    <w:p w14:paraId="4AAE6DA7" w14:textId="77777777" w:rsidR="00465191" w:rsidRDefault="00465191" w:rsidP="00103170">
      <w:pPr>
        <w:widowControl w:val="0"/>
        <w:tabs>
          <w:tab w:val="left" w:pos="2267"/>
          <w:tab w:val="left" w:pos="2268"/>
        </w:tabs>
        <w:autoSpaceDE w:val="0"/>
        <w:autoSpaceDN w:val="0"/>
        <w:spacing w:before="24"/>
        <w:rPr>
          <w:rFonts w:cs="Arial"/>
        </w:rPr>
      </w:pPr>
    </w:p>
    <w:p w14:paraId="513F1C8A" w14:textId="77777777" w:rsidR="00465191" w:rsidRDefault="00465191" w:rsidP="00103170">
      <w:pPr>
        <w:widowControl w:val="0"/>
        <w:tabs>
          <w:tab w:val="left" w:pos="2267"/>
          <w:tab w:val="left" w:pos="2268"/>
        </w:tabs>
        <w:autoSpaceDE w:val="0"/>
        <w:autoSpaceDN w:val="0"/>
        <w:spacing w:before="24"/>
        <w:rPr>
          <w:rFonts w:cs="Arial"/>
        </w:rPr>
      </w:pPr>
    </w:p>
    <w:p w14:paraId="374FA15F" w14:textId="77777777" w:rsidR="00465191" w:rsidRPr="007D68EF" w:rsidRDefault="00465191" w:rsidP="00103170">
      <w:pPr>
        <w:widowControl w:val="0"/>
        <w:tabs>
          <w:tab w:val="left" w:pos="2267"/>
          <w:tab w:val="left" w:pos="2268"/>
        </w:tabs>
        <w:autoSpaceDE w:val="0"/>
        <w:autoSpaceDN w:val="0"/>
        <w:spacing w:before="24"/>
        <w:rPr>
          <w:rFonts w:cs="Arial"/>
        </w:rPr>
      </w:pPr>
    </w:p>
    <w:p w14:paraId="068C0BE5" w14:textId="77777777" w:rsidR="00103170" w:rsidRPr="007D68EF" w:rsidRDefault="00103170" w:rsidP="00103170">
      <w:pPr>
        <w:widowControl w:val="0"/>
        <w:tabs>
          <w:tab w:val="left" w:pos="2267"/>
          <w:tab w:val="left" w:pos="2268"/>
        </w:tabs>
        <w:autoSpaceDE w:val="0"/>
        <w:autoSpaceDN w:val="0"/>
        <w:spacing w:before="24"/>
        <w:rPr>
          <w:rFonts w:cs="Arial"/>
        </w:rPr>
      </w:pPr>
    </w:p>
    <w:p w14:paraId="6D2C8D11" w14:textId="77777777" w:rsidR="00103170" w:rsidRDefault="00103170" w:rsidP="00A02DBE">
      <w:pPr>
        <w:pStyle w:val="BodyText"/>
        <w:spacing w:line="244" w:lineRule="auto"/>
        <w:ind w:left="0" w:right="3781"/>
        <w:rPr>
          <w:rFonts w:ascii="Arial" w:hAnsi="Arial" w:cs="Arial"/>
          <w:color w:val="231F20"/>
        </w:rPr>
      </w:pPr>
    </w:p>
    <w:p w14:paraId="658119D4" w14:textId="77777777" w:rsidR="00103170" w:rsidRDefault="00103170" w:rsidP="00A02DBE">
      <w:pPr>
        <w:pStyle w:val="BodyText"/>
        <w:spacing w:line="244" w:lineRule="auto"/>
        <w:ind w:left="0" w:right="3781"/>
        <w:rPr>
          <w:rFonts w:ascii="Arial" w:hAnsi="Arial" w:cs="Arial"/>
          <w:color w:val="231F20"/>
        </w:rPr>
      </w:pPr>
    </w:p>
    <w:p w14:paraId="150EB07D" w14:textId="77777777" w:rsidR="00207D5D" w:rsidRDefault="00207D5D" w:rsidP="00A02DBE">
      <w:pPr>
        <w:pStyle w:val="BodyText"/>
        <w:spacing w:line="244" w:lineRule="auto"/>
        <w:ind w:left="0" w:right="3781"/>
        <w:rPr>
          <w:rFonts w:ascii="Arial" w:hAnsi="Arial" w:cs="Arial"/>
          <w:color w:val="231F20"/>
        </w:rPr>
      </w:pPr>
    </w:p>
    <w:p w14:paraId="522C27B4" w14:textId="77777777" w:rsidR="00207D5D" w:rsidRDefault="00207D5D" w:rsidP="00A02DBE">
      <w:pPr>
        <w:pStyle w:val="BodyText"/>
        <w:spacing w:line="244" w:lineRule="auto"/>
        <w:ind w:left="0" w:right="3781"/>
        <w:rPr>
          <w:rFonts w:ascii="Arial" w:hAnsi="Arial" w:cs="Arial"/>
          <w:color w:val="231F20"/>
        </w:rPr>
      </w:pPr>
    </w:p>
    <w:p w14:paraId="186BEE13" w14:textId="77777777" w:rsidR="00207D5D" w:rsidRDefault="00207D5D" w:rsidP="00A02DBE">
      <w:pPr>
        <w:pStyle w:val="BodyText"/>
        <w:spacing w:line="244" w:lineRule="auto"/>
        <w:ind w:left="0" w:right="3781"/>
        <w:rPr>
          <w:rFonts w:ascii="Arial" w:hAnsi="Arial" w:cs="Arial"/>
          <w:color w:val="231F20"/>
        </w:rPr>
      </w:pPr>
    </w:p>
    <w:p w14:paraId="23A5912D" w14:textId="675E2286" w:rsidR="00103170" w:rsidRPr="007D68EF" w:rsidRDefault="00103170" w:rsidP="00207D5D">
      <w:pPr>
        <w:pStyle w:val="BodyText"/>
        <w:spacing w:line="244" w:lineRule="auto"/>
        <w:ind w:left="0" w:right="3782"/>
        <w:contextualSpacing/>
        <w:rPr>
          <w:rFonts w:ascii="Arial" w:hAnsi="Arial" w:cs="Arial"/>
        </w:rPr>
      </w:pPr>
      <w:r w:rsidRPr="007D68EF">
        <w:rPr>
          <w:rFonts w:ascii="Arial" w:hAnsi="Arial" w:cs="Arial"/>
          <w:color w:val="231F20"/>
        </w:rPr>
        <w:t>Phone: 1800 657 500</w:t>
      </w:r>
    </w:p>
    <w:p w14:paraId="21BF4125" w14:textId="77777777" w:rsidR="00103170" w:rsidRPr="007D68EF" w:rsidRDefault="00103170" w:rsidP="00207D5D">
      <w:pPr>
        <w:pStyle w:val="BodyText"/>
        <w:spacing w:line="244" w:lineRule="auto"/>
        <w:ind w:left="0" w:right="3782"/>
        <w:contextualSpacing/>
        <w:rPr>
          <w:rFonts w:ascii="Arial" w:hAnsi="Arial" w:cs="Arial"/>
          <w:color w:val="231F20"/>
        </w:rPr>
      </w:pPr>
      <w:r w:rsidRPr="007D68EF">
        <w:rPr>
          <w:rFonts w:ascii="Arial" w:hAnsi="Arial" w:cs="Arial"/>
          <w:color w:val="231F20"/>
        </w:rPr>
        <w:t xml:space="preserve">Web: </w:t>
      </w:r>
      <w:hyperlink r:id="rId8">
        <w:r w:rsidRPr="007D68EF">
          <w:rPr>
            <w:rFonts w:ascii="Arial" w:hAnsi="Arial" w:cs="Arial"/>
            <w:color w:val="231F20"/>
          </w:rPr>
          <w:t>www.tascat.tas.gov.au</w:t>
        </w:r>
      </w:hyperlink>
      <w:r w:rsidRPr="007D68EF">
        <w:rPr>
          <w:rFonts w:ascii="Arial" w:hAnsi="Arial" w:cs="Arial"/>
          <w:color w:val="231F20"/>
        </w:rPr>
        <w:t xml:space="preserve"> </w:t>
      </w:r>
    </w:p>
    <w:p w14:paraId="4132DB18" w14:textId="77777777" w:rsidR="00103170" w:rsidRPr="007D68EF" w:rsidRDefault="00103170" w:rsidP="00207D5D">
      <w:pPr>
        <w:pStyle w:val="BodyText"/>
        <w:spacing w:line="244" w:lineRule="auto"/>
        <w:ind w:left="0" w:right="3782"/>
        <w:contextualSpacing/>
        <w:rPr>
          <w:rFonts w:ascii="Arial" w:hAnsi="Arial" w:cs="Arial"/>
        </w:rPr>
      </w:pPr>
      <w:r w:rsidRPr="007D68EF">
        <w:rPr>
          <w:rFonts w:ascii="Arial" w:hAnsi="Arial" w:cs="Arial"/>
          <w:color w:val="231F20"/>
        </w:rPr>
        <w:t xml:space="preserve">Email: </w:t>
      </w:r>
      <w:hyperlink r:id="rId9" w:history="1">
        <w:r w:rsidRPr="007D68EF">
          <w:rPr>
            <w:rStyle w:val="Hyperlink"/>
            <w:rFonts w:ascii="Arial" w:hAnsi="Arial" w:cs="Arial"/>
          </w:rPr>
          <w:t>guardianship@tascat.tas.gov.au</w:t>
        </w:r>
      </w:hyperlink>
    </w:p>
    <w:p w14:paraId="25580138" w14:textId="7F990752" w:rsidR="00717A55" w:rsidRPr="00A40B57" w:rsidRDefault="00103170" w:rsidP="00207D5D">
      <w:pPr>
        <w:pStyle w:val="BodyText"/>
        <w:ind w:left="0" w:right="3782"/>
        <w:contextualSpacing/>
        <w:rPr>
          <w:rFonts w:ascii="Arial" w:hAnsi="Arial" w:cs="Arial"/>
        </w:rPr>
      </w:pPr>
      <w:r w:rsidRPr="007D68EF">
        <w:rPr>
          <w:rFonts w:ascii="Arial" w:hAnsi="Arial" w:cs="Arial"/>
          <w:color w:val="231F20"/>
        </w:rPr>
        <w:t>GPO Box 1311, Hobart TAS 7001</w:t>
      </w:r>
    </w:p>
    <w:sectPr w:rsidR="00717A55" w:rsidRPr="00A40B57" w:rsidSect="00207D5D">
      <w:headerReference w:type="default" r:id="rId10"/>
      <w:footerReference w:type="default" r:id="rId11"/>
      <w:pgSz w:w="11906" w:h="16838"/>
      <w:pgMar w:top="213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166CC" w14:textId="77777777" w:rsidR="00E64B1D" w:rsidRDefault="00E64B1D" w:rsidP="00717A55">
      <w:r>
        <w:separator/>
      </w:r>
    </w:p>
  </w:endnote>
  <w:endnote w:type="continuationSeparator" w:id="0">
    <w:p w14:paraId="5ACC2CCF" w14:textId="77777777" w:rsidR="00E64B1D" w:rsidRDefault="00E64B1D" w:rsidP="0071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C8E1" w14:textId="582AF897" w:rsidR="00717A55" w:rsidRDefault="00717A55" w:rsidP="008F6711">
    <w:pPr>
      <w:pStyle w:val="Footer"/>
      <w:ind w:left="-993"/>
    </w:pPr>
    <w:r w:rsidRPr="00AA4961">
      <w:rPr>
        <w:noProof/>
        <w:color w:val="9BBB59"/>
      </w:rPr>
      <w:drawing>
        <wp:anchor distT="0" distB="0" distL="114300" distR="114300" simplePos="0" relativeHeight="251661312" behindDoc="1" locked="0" layoutInCell="1" allowOverlap="1" wp14:anchorId="7D7A9AB1" wp14:editId="176BCBF1">
          <wp:simplePos x="0" y="0"/>
          <wp:positionH relativeFrom="column">
            <wp:posOffset>-1038225</wp:posOffset>
          </wp:positionH>
          <wp:positionV relativeFrom="paragraph">
            <wp:posOffset>-51435</wp:posOffset>
          </wp:positionV>
          <wp:extent cx="10440670" cy="762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rgbClr val="B0CA7C">
                        <a:tint val="45000"/>
                        <a:satMod val="400000"/>
                      </a:srgbClr>
                    </a:duotone>
                    <a:extLst>
                      <a:ext uri="{BEBA8EAE-BF5A-486C-A8C5-ECC9F3942E4B}">
                        <a14:imgProps xmlns:a14="http://schemas.microsoft.com/office/drawing/2010/main">
                          <a14:imgLayer r:embed="rId2">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440670" cy="762000"/>
                  </a:xfrm>
                  <a:prstGeom prst="rect">
                    <a:avLst/>
                  </a:prstGeom>
                  <a:solidFill>
                    <a:srgbClr val="9BBB59">
                      <a:alpha val="0"/>
                    </a:srgbClr>
                  </a:solidFill>
                </pic:spPr>
              </pic:pic>
            </a:graphicData>
          </a:graphic>
          <wp14:sizeRelH relativeFrom="page">
            <wp14:pctWidth>0</wp14:pctWidth>
          </wp14:sizeRelH>
          <wp14:sizeRelV relativeFrom="page">
            <wp14:pctHeight>0</wp14:pctHeight>
          </wp14:sizeRelV>
        </wp:anchor>
      </w:drawing>
    </w:r>
    <w:r w:rsidR="008F6711">
      <w:rPr>
        <w:sz w:val="20"/>
        <w:szCs w:val="20"/>
      </w:rPr>
      <w:t>Fact Sheet – Administration – V1 – 1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A6DB2" w14:textId="77777777" w:rsidR="00E64B1D" w:rsidRDefault="00E64B1D" w:rsidP="00717A55">
      <w:r>
        <w:separator/>
      </w:r>
    </w:p>
  </w:footnote>
  <w:footnote w:type="continuationSeparator" w:id="0">
    <w:p w14:paraId="42F8E5EA" w14:textId="77777777" w:rsidR="00E64B1D" w:rsidRDefault="00E64B1D" w:rsidP="00717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ABF9" w14:textId="6A696E95" w:rsidR="00717A55" w:rsidRDefault="00A40B57">
    <w:pPr>
      <w:pStyle w:val="Header"/>
    </w:pPr>
    <w:r>
      <w:rPr>
        <w:noProof/>
      </w:rPr>
      <w:drawing>
        <wp:anchor distT="0" distB="0" distL="114300" distR="114300" simplePos="0" relativeHeight="251663360" behindDoc="1" locked="0" layoutInCell="1" allowOverlap="1" wp14:anchorId="69C444EF" wp14:editId="0ADF690F">
          <wp:simplePos x="0" y="0"/>
          <wp:positionH relativeFrom="margin">
            <wp:posOffset>-933450</wp:posOffset>
          </wp:positionH>
          <wp:positionV relativeFrom="paragraph">
            <wp:posOffset>-440691</wp:posOffset>
          </wp:positionV>
          <wp:extent cx="7543800" cy="1390167"/>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8318" cy="13928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92" w:hanging="261"/>
      </w:pPr>
      <w:rPr>
        <w:rFonts w:ascii="Lucida Sans" w:hAnsi="Lucida Sans" w:cs="Lucida Sans"/>
        <w:b w:val="0"/>
        <w:bCs w:val="0"/>
        <w:color w:val="231F20"/>
        <w:w w:val="79"/>
        <w:sz w:val="22"/>
        <w:szCs w:val="22"/>
      </w:rPr>
    </w:lvl>
    <w:lvl w:ilvl="1">
      <w:numFmt w:val="bullet"/>
      <w:lvlText w:val="•"/>
      <w:lvlJc w:val="left"/>
      <w:pPr>
        <w:ind w:left="1792" w:hanging="261"/>
      </w:pPr>
    </w:lvl>
    <w:lvl w:ilvl="2">
      <w:numFmt w:val="bullet"/>
      <w:lvlText w:val="•"/>
      <w:lvlJc w:val="left"/>
      <w:pPr>
        <w:ind w:left="2683" w:hanging="261"/>
      </w:pPr>
    </w:lvl>
    <w:lvl w:ilvl="3">
      <w:numFmt w:val="bullet"/>
      <w:lvlText w:val="•"/>
      <w:lvlJc w:val="left"/>
      <w:pPr>
        <w:ind w:left="3573" w:hanging="261"/>
      </w:pPr>
    </w:lvl>
    <w:lvl w:ilvl="4">
      <w:numFmt w:val="bullet"/>
      <w:lvlText w:val="•"/>
      <w:lvlJc w:val="left"/>
      <w:pPr>
        <w:ind w:left="4464" w:hanging="261"/>
      </w:pPr>
    </w:lvl>
    <w:lvl w:ilvl="5">
      <w:numFmt w:val="bullet"/>
      <w:lvlText w:val="•"/>
      <w:lvlJc w:val="left"/>
      <w:pPr>
        <w:ind w:left="5354" w:hanging="261"/>
      </w:pPr>
    </w:lvl>
    <w:lvl w:ilvl="6">
      <w:numFmt w:val="bullet"/>
      <w:lvlText w:val="•"/>
      <w:lvlJc w:val="left"/>
      <w:pPr>
        <w:ind w:left="6245" w:hanging="261"/>
      </w:pPr>
    </w:lvl>
    <w:lvl w:ilvl="7">
      <w:numFmt w:val="bullet"/>
      <w:lvlText w:val="•"/>
      <w:lvlJc w:val="left"/>
      <w:pPr>
        <w:ind w:left="7135" w:hanging="261"/>
      </w:pPr>
    </w:lvl>
    <w:lvl w:ilvl="8">
      <w:numFmt w:val="bullet"/>
      <w:lvlText w:val="•"/>
      <w:lvlJc w:val="left"/>
      <w:pPr>
        <w:ind w:left="8026" w:hanging="261"/>
      </w:pPr>
    </w:lvl>
  </w:abstractNum>
  <w:abstractNum w:abstractNumId="1" w15:restartNumberingAfterBreak="0">
    <w:nsid w:val="164F0007"/>
    <w:multiLevelType w:val="hybridMultilevel"/>
    <w:tmpl w:val="75388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B734E"/>
    <w:multiLevelType w:val="hybridMultilevel"/>
    <w:tmpl w:val="A15A9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BF2198"/>
    <w:multiLevelType w:val="multilevel"/>
    <w:tmpl w:val="0524A360"/>
    <w:lvl w:ilvl="0">
      <w:start w:val="1"/>
      <w:numFmt w:val="bullet"/>
      <w:lvlText w:val=""/>
      <w:lvlJc w:val="left"/>
      <w:pPr>
        <w:ind w:left="892" w:hanging="261"/>
      </w:pPr>
      <w:rPr>
        <w:rFonts w:ascii="Symbol" w:hAnsi="Symbol" w:hint="default"/>
        <w:b w:val="0"/>
        <w:bCs w:val="0"/>
        <w:color w:val="231F20"/>
        <w:w w:val="79"/>
        <w:sz w:val="22"/>
        <w:szCs w:val="22"/>
      </w:rPr>
    </w:lvl>
    <w:lvl w:ilvl="1">
      <w:numFmt w:val="bullet"/>
      <w:lvlText w:val="•"/>
      <w:lvlJc w:val="left"/>
      <w:pPr>
        <w:ind w:left="1792" w:hanging="261"/>
      </w:pPr>
    </w:lvl>
    <w:lvl w:ilvl="2">
      <w:numFmt w:val="bullet"/>
      <w:lvlText w:val="•"/>
      <w:lvlJc w:val="left"/>
      <w:pPr>
        <w:ind w:left="2683" w:hanging="261"/>
      </w:pPr>
    </w:lvl>
    <w:lvl w:ilvl="3">
      <w:numFmt w:val="bullet"/>
      <w:lvlText w:val="•"/>
      <w:lvlJc w:val="left"/>
      <w:pPr>
        <w:ind w:left="3573" w:hanging="261"/>
      </w:pPr>
    </w:lvl>
    <w:lvl w:ilvl="4">
      <w:numFmt w:val="bullet"/>
      <w:lvlText w:val="•"/>
      <w:lvlJc w:val="left"/>
      <w:pPr>
        <w:ind w:left="4464" w:hanging="261"/>
      </w:pPr>
    </w:lvl>
    <w:lvl w:ilvl="5">
      <w:numFmt w:val="bullet"/>
      <w:lvlText w:val="•"/>
      <w:lvlJc w:val="left"/>
      <w:pPr>
        <w:ind w:left="5354" w:hanging="261"/>
      </w:pPr>
    </w:lvl>
    <w:lvl w:ilvl="6">
      <w:numFmt w:val="bullet"/>
      <w:lvlText w:val="•"/>
      <w:lvlJc w:val="left"/>
      <w:pPr>
        <w:ind w:left="6245" w:hanging="261"/>
      </w:pPr>
    </w:lvl>
    <w:lvl w:ilvl="7">
      <w:numFmt w:val="bullet"/>
      <w:lvlText w:val="•"/>
      <w:lvlJc w:val="left"/>
      <w:pPr>
        <w:ind w:left="7135" w:hanging="261"/>
      </w:pPr>
    </w:lvl>
    <w:lvl w:ilvl="8">
      <w:numFmt w:val="bullet"/>
      <w:lvlText w:val="•"/>
      <w:lvlJc w:val="left"/>
      <w:pPr>
        <w:ind w:left="8026" w:hanging="261"/>
      </w:pPr>
    </w:lvl>
  </w:abstractNum>
  <w:abstractNum w:abstractNumId="4" w15:restartNumberingAfterBreak="0">
    <w:nsid w:val="24DE0CC6"/>
    <w:multiLevelType w:val="hybridMultilevel"/>
    <w:tmpl w:val="6354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460FAE"/>
    <w:multiLevelType w:val="hybridMultilevel"/>
    <w:tmpl w:val="68806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8870A7"/>
    <w:multiLevelType w:val="hybridMultilevel"/>
    <w:tmpl w:val="7390C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3EC7824"/>
    <w:multiLevelType w:val="hybridMultilevel"/>
    <w:tmpl w:val="B0FC2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220B81"/>
    <w:multiLevelType w:val="hybridMultilevel"/>
    <w:tmpl w:val="104ECDD2"/>
    <w:lvl w:ilvl="0" w:tplc="FEC68DDE">
      <w:numFmt w:val="bullet"/>
      <w:lvlText w:val="•"/>
      <w:lvlJc w:val="left"/>
      <w:pPr>
        <w:ind w:left="720" w:hanging="360"/>
      </w:pPr>
      <w:rPr>
        <w:rFonts w:ascii="Lucida Sans" w:eastAsia="Lucida Sans" w:hAnsi="Lucida Sans" w:cs="Lucida Sans" w:hint="default"/>
        <w:color w:val="231F20"/>
        <w:w w:val="79"/>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5194898">
    <w:abstractNumId w:val="8"/>
  </w:num>
  <w:num w:numId="2" w16cid:durableId="2075809792">
    <w:abstractNumId w:val="5"/>
  </w:num>
  <w:num w:numId="3" w16cid:durableId="1263297913">
    <w:abstractNumId w:val="0"/>
  </w:num>
  <w:num w:numId="4" w16cid:durableId="1547983676">
    <w:abstractNumId w:val="3"/>
  </w:num>
  <w:num w:numId="5" w16cid:durableId="409230311">
    <w:abstractNumId w:val="7"/>
  </w:num>
  <w:num w:numId="6" w16cid:durableId="585967205">
    <w:abstractNumId w:val="4"/>
  </w:num>
  <w:num w:numId="7" w16cid:durableId="369886101">
    <w:abstractNumId w:val="1"/>
  </w:num>
  <w:num w:numId="8" w16cid:durableId="1385905811">
    <w:abstractNumId w:val="6"/>
  </w:num>
  <w:num w:numId="9" w16cid:durableId="135151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YWaBRg0ltAz1H+HrIBHygc8JvaH4BCEBj8D5F2dAelQTtqhWA/g/MDwrGdbeo6saPLoLp5O+vESGqOe8TXmdw==" w:salt="sIpaulSFXE2At6wxVnjdFg=="/>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55"/>
    <w:rsid w:val="00103170"/>
    <w:rsid w:val="00132DC5"/>
    <w:rsid w:val="0019388A"/>
    <w:rsid w:val="00207D5D"/>
    <w:rsid w:val="00211481"/>
    <w:rsid w:val="00251734"/>
    <w:rsid w:val="002B6302"/>
    <w:rsid w:val="00343B75"/>
    <w:rsid w:val="0039507E"/>
    <w:rsid w:val="00406541"/>
    <w:rsid w:val="004172B2"/>
    <w:rsid w:val="00465191"/>
    <w:rsid w:val="004E5ED0"/>
    <w:rsid w:val="00561E93"/>
    <w:rsid w:val="00562B1F"/>
    <w:rsid w:val="005E68E8"/>
    <w:rsid w:val="006514D1"/>
    <w:rsid w:val="0065422B"/>
    <w:rsid w:val="006E01BF"/>
    <w:rsid w:val="00717A55"/>
    <w:rsid w:val="00796514"/>
    <w:rsid w:val="007A3D68"/>
    <w:rsid w:val="007C548C"/>
    <w:rsid w:val="007D3476"/>
    <w:rsid w:val="007F2A67"/>
    <w:rsid w:val="00843038"/>
    <w:rsid w:val="0089495B"/>
    <w:rsid w:val="008F6711"/>
    <w:rsid w:val="00930E37"/>
    <w:rsid w:val="009A7666"/>
    <w:rsid w:val="00A02DBE"/>
    <w:rsid w:val="00A40B57"/>
    <w:rsid w:val="00A83DF8"/>
    <w:rsid w:val="00AA4961"/>
    <w:rsid w:val="00AF7D6F"/>
    <w:rsid w:val="00CA4900"/>
    <w:rsid w:val="00CC1A95"/>
    <w:rsid w:val="00D059F7"/>
    <w:rsid w:val="00D232A9"/>
    <w:rsid w:val="00D3372B"/>
    <w:rsid w:val="00D63079"/>
    <w:rsid w:val="00E331A5"/>
    <w:rsid w:val="00E5059E"/>
    <w:rsid w:val="00E64B1D"/>
    <w:rsid w:val="00FB1DF5"/>
    <w:rsid w:val="00FF72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8413E5"/>
  <w15:chartTrackingRefBased/>
  <w15:docId w15:val="{6FF6C65E-539E-4FC4-92DF-E7102B76E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191"/>
    <w:pPr>
      <w:spacing w:before="120" w:after="240"/>
    </w:pPr>
    <w:rPr>
      <w:rFonts w:ascii="Arial" w:eastAsia="Times New Roman" w:hAnsi="Arial" w:cs="Times New Roman"/>
      <w:szCs w:val="24"/>
      <w:lang w:eastAsia="en-AU"/>
    </w:rPr>
  </w:style>
  <w:style w:type="paragraph" w:styleId="Heading1">
    <w:name w:val="heading 1"/>
    <w:basedOn w:val="Normal"/>
    <w:next w:val="Normal"/>
    <w:link w:val="Heading1Char"/>
    <w:uiPriority w:val="9"/>
    <w:qFormat/>
    <w:rsid w:val="00132DC5"/>
    <w:pPr>
      <w:keepNext/>
      <w:keepLines/>
      <w:outlineLvl w:val="0"/>
    </w:pPr>
    <w:rPr>
      <w:rFonts w:eastAsiaTheme="majorEastAsia" w:cstheme="majorBidi"/>
      <w:color w:val="4F758B"/>
      <w:sz w:val="44"/>
      <w:szCs w:val="32"/>
    </w:rPr>
  </w:style>
  <w:style w:type="paragraph" w:styleId="Heading2">
    <w:name w:val="heading 2"/>
    <w:basedOn w:val="Normal"/>
    <w:next w:val="Normal"/>
    <w:link w:val="Heading2Char"/>
    <w:uiPriority w:val="9"/>
    <w:unhideWhenUsed/>
    <w:qFormat/>
    <w:rsid w:val="00132DC5"/>
    <w:pPr>
      <w:keepNext/>
      <w:keepLines/>
      <w:shd w:val="clear" w:color="auto" w:fill="A8BA86"/>
      <w:outlineLvl w:val="1"/>
    </w:pPr>
    <w:rPr>
      <w:rFonts w:eastAsiaTheme="majorEastAsia" w:cstheme="majorBidi"/>
      <w:color w:val="FFFFFF" w:themeColor="background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A55"/>
    <w:pPr>
      <w:tabs>
        <w:tab w:val="center" w:pos="4513"/>
        <w:tab w:val="right" w:pos="9026"/>
      </w:tabs>
    </w:pPr>
  </w:style>
  <w:style w:type="character" w:customStyle="1" w:styleId="HeaderChar">
    <w:name w:val="Header Char"/>
    <w:basedOn w:val="DefaultParagraphFont"/>
    <w:link w:val="Header"/>
    <w:uiPriority w:val="99"/>
    <w:rsid w:val="00717A55"/>
  </w:style>
  <w:style w:type="paragraph" w:styleId="Footer">
    <w:name w:val="footer"/>
    <w:basedOn w:val="Normal"/>
    <w:link w:val="FooterChar"/>
    <w:uiPriority w:val="99"/>
    <w:unhideWhenUsed/>
    <w:rsid w:val="00717A55"/>
    <w:pPr>
      <w:tabs>
        <w:tab w:val="center" w:pos="4513"/>
        <w:tab w:val="right" w:pos="9026"/>
      </w:tabs>
    </w:pPr>
  </w:style>
  <w:style w:type="character" w:customStyle="1" w:styleId="FooterChar">
    <w:name w:val="Footer Char"/>
    <w:basedOn w:val="DefaultParagraphFont"/>
    <w:link w:val="Footer"/>
    <w:uiPriority w:val="99"/>
    <w:rsid w:val="00717A55"/>
  </w:style>
  <w:style w:type="paragraph" w:styleId="ListParagraph">
    <w:name w:val="List Paragraph"/>
    <w:basedOn w:val="Normal"/>
    <w:uiPriority w:val="1"/>
    <w:qFormat/>
    <w:rsid w:val="00207D5D"/>
    <w:pPr>
      <w:ind w:left="851"/>
      <w:contextualSpacing/>
    </w:pPr>
  </w:style>
  <w:style w:type="character" w:styleId="Hyperlink">
    <w:name w:val="Hyperlink"/>
    <w:basedOn w:val="DefaultParagraphFont"/>
    <w:uiPriority w:val="99"/>
    <w:unhideWhenUsed/>
    <w:rsid w:val="00717A55"/>
    <w:rPr>
      <w:color w:val="0563C1" w:themeColor="hyperlink"/>
      <w:u w:val="single"/>
    </w:rPr>
  </w:style>
  <w:style w:type="paragraph" w:styleId="BodyText">
    <w:name w:val="Body Text"/>
    <w:basedOn w:val="Normal"/>
    <w:link w:val="BodyTextChar"/>
    <w:uiPriority w:val="1"/>
    <w:qFormat/>
    <w:rsid w:val="00717A55"/>
    <w:pPr>
      <w:widowControl w:val="0"/>
      <w:autoSpaceDE w:val="0"/>
      <w:autoSpaceDN w:val="0"/>
      <w:ind w:left="1700"/>
    </w:pPr>
    <w:rPr>
      <w:rFonts w:ascii="Gill Sans MT" w:eastAsia="Gill Sans MT" w:hAnsi="Gill Sans MT" w:cs="Gill Sans MT"/>
      <w:szCs w:val="22"/>
      <w:lang w:val="en-US" w:eastAsia="en-US"/>
    </w:rPr>
  </w:style>
  <w:style w:type="character" w:customStyle="1" w:styleId="BodyTextChar">
    <w:name w:val="Body Text Char"/>
    <w:basedOn w:val="DefaultParagraphFont"/>
    <w:link w:val="BodyText"/>
    <w:uiPriority w:val="1"/>
    <w:rsid w:val="00717A55"/>
    <w:rPr>
      <w:rFonts w:ascii="Gill Sans MT" w:eastAsia="Gill Sans MT" w:hAnsi="Gill Sans MT" w:cs="Gill Sans MT"/>
      <w:lang w:val="en-US"/>
    </w:rPr>
  </w:style>
  <w:style w:type="paragraph" w:styleId="BalloonText">
    <w:name w:val="Balloon Text"/>
    <w:basedOn w:val="Normal"/>
    <w:link w:val="BalloonTextChar"/>
    <w:uiPriority w:val="99"/>
    <w:semiHidden/>
    <w:unhideWhenUsed/>
    <w:rsid w:val="003950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07E"/>
    <w:rPr>
      <w:rFonts w:ascii="Segoe UI" w:eastAsia="Times New Roman" w:hAnsi="Segoe UI" w:cs="Segoe UI"/>
      <w:sz w:val="18"/>
      <w:szCs w:val="18"/>
      <w:lang w:eastAsia="en-AU"/>
    </w:rPr>
  </w:style>
  <w:style w:type="paragraph" w:styleId="Revision">
    <w:name w:val="Revision"/>
    <w:hidden/>
    <w:uiPriority w:val="99"/>
    <w:semiHidden/>
    <w:rsid w:val="00AF7D6F"/>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132DC5"/>
    <w:rPr>
      <w:rFonts w:ascii="Arial" w:eastAsiaTheme="majorEastAsia" w:hAnsi="Arial" w:cstheme="majorBidi"/>
      <w:color w:val="4F758B"/>
      <w:sz w:val="44"/>
      <w:szCs w:val="32"/>
      <w:lang w:eastAsia="en-AU"/>
    </w:rPr>
  </w:style>
  <w:style w:type="character" w:customStyle="1" w:styleId="Heading2Char">
    <w:name w:val="Heading 2 Char"/>
    <w:basedOn w:val="DefaultParagraphFont"/>
    <w:link w:val="Heading2"/>
    <w:uiPriority w:val="9"/>
    <w:rsid w:val="00132DC5"/>
    <w:rPr>
      <w:rFonts w:ascii="Arial" w:eastAsiaTheme="majorEastAsia" w:hAnsi="Arial" w:cstheme="majorBidi"/>
      <w:color w:val="FFFFFF" w:themeColor="background1"/>
      <w:sz w:val="32"/>
      <w:szCs w:val="26"/>
      <w:shd w:val="clear" w:color="auto" w:fill="A8BA8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talhealthtribunal.tas.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ardianship@tascat.tas.gov.au" TargetMode="Externa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A7929-45A2-4918-88CB-57AC8EDF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787</Words>
  <Characters>4150</Characters>
  <Application>Microsoft Office Word</Application>
  <DocSecurity>8</DocSecurity>
  <Lines>100</Lines>
  <Paragraphs>47</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Lindy</dc:creator>
  <cp:keywords/>
  <dc:description/>
  <cp:lastModifiedBy>Harris, Hilary</cp:lastModifiedBy>
  <cp:revision>8</cp:revision>
  <cp:lastPrinted>2024-08-27T02:32:00Z</cp:lastPrinted>
  <dcterms:created xsi:type="dcterms:W3CDTF">2024-08-20T23:19:00Z</dcterms:created>
  <dcterms:modified xsi:type="dcterms:W3CDTF">2024-08-28T23:25:00Z</dcterms:modified>
</cp:coreProperties>
</file>